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28043B79" w:rsidR="00536A01" w:rsidRPr="00536A01" w:rsidRDefault="00536A01" w:rsidP="00675D9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D260B5" w:rsidRPr="00D260B5">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22CB7CB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133D5B">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133D5B" w:rsidRPr="00133D5B">
        <w:rPr>
          <w:rFonts w:ascii="Times New Roman" w:hAnsi="Times New Roman" w:cs="Times New Roman"/>
          <w:color w:val="auto"/>
          <w:sz w:val="21"/>
          <w:szCs w:val="21"/>
        </w:rPr>
        <w:t>Tiekėjų pašalinimo pagrindai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C1B3DFA" w14:textId="4E7C594A"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 xml:space="preserve">Su pasiūlymu kiekvienai iš </w:t>
      </w:r>
      <w:r w:rsidR="00E6437D">
        <w:rPr>
          <w:rFonts w:ascii="Times New Roman" w:hAnsi="Times New Roman" w:cs="Times New Roman"/>
        </w:rPr>
        <w:t>dviejų</w:t>
      </w:r>
      <w:r w:rsidRPr="00133D5B">
        <w:rPr>
          <w:rFonts w:ascii="Times New Roman" w:hAnsi="Times New Roman" w:cs="Times New Roman"/>
        </w:rPr>
        <w:t xml:space="preserve">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7C2565A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Pašalinimo pagrindai taikomi tiekėjui (kai pasiūlymą teikia ūkio subjektų grupė – visiems tos grupės nariams) ir ūkio subjektams, kurių pajėgumais tiekėjas remiasi.</w:t>
      </w:r>
      <w:r w:rsidRPr="00133D5B">
        <w:rPr>
          <w:rFonts w:ascii="Times New Roman" w:hAnsi="Times New Roman" w:cs="Times New Roman"/>
          <w:color w:val="7030A0"/>
        </w:rPr>
        <w:t xml:space="preserve"> </w:t>
      </w:r>
    </w:p>
    <w:p w14:paraId="41B99C99"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rPr>
      </w:pPr>
      <w:r w:rsidRPr="00133D5B">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33D5B">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08B966D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color w:val="000000" w:themeColor="text1"/>
        </w:rPr>
      </w:pPr>
      <w:r w:rsidRPr="00133D5B">
        <w:rPr>
          <w:rFonts w:ascii="Times New Roman" w:eastAsia="Verdana" w:hAnsi="Times New Roman" w:cs="Times New Roman"/>
          <w:color w:val="000000" w:themeColor="text1"/>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AADDA2"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eastAsia="Verdana" w:hAnsi="Times New Roman" w:cs="Times New Roman"/>
        </w:rPr>
        <w:t>Perkantysis subjektas visų pirma reikalauja tokios rūšies pažymų ir tokių dokumentinių įrodymų formų, apie kuriuos pateikta informacija Europos Komisijos informacinėje dokumentų saugykloje „e-</w:t>
      </w:r>
      <w:proofErr w:type="spellStart"/>
      <w:r w:rsidRPr="00133D5B">
        <w:rPr>
          <w:rFonts w:ascii="Times New Roman" w:eastAsia="Verdana" w:hAnsi="Times New Roman" w:cs="Times New Roman"/>
        </w:rPr>
        <w:t>Certis</w:t>
      </w:r>
      <w:proofErr w:type="spellEnd"/>
      <w:r w:rsidRPr="00133D5B">
        <w:rPr>
          <w:rFonts w:ascii="Times New Roman" w:eastAsia="Verdana" w:hAnsi="Times New Roman" w:cs="Times New Roman"/>
        </w:rPr>
        <w:t>“. Lentelės ketvirtame stulpelyje nurodomi doku</w:t>
      </w:r>
      <w:r w:rsidRPr="00133D5B">
        <w:rPr>
          <w:rFonts w:ascii="Times New Roman" w:hAnsi="Times New Roman" w:cs="Times New Roman"/>
        </w:rPr>
        <w:t>mentai, kuriuos turi pateikti Lietuvos Respublikoje registruoti tiekėjai. Dėl dokumentų, kuriuos turi pateikti užsienio šalių tiekėjai, informaciją perkantysis subjektas pasitikrina „e-</w:t>
      </w:r>
      <w:proofErr w:type="spellStart"/>
      <w:r w:rsidRPr="00133D5B">
        <w:rPr>
          <w:rFonts w:ascii="Times New Roman" w:hAnsi="Times New Roman" w:cs="Times New Roman"/>
        </w:rPr>
        <w:t>Certis</w:t>
      </w:r>
      <w:proofErr w:type="spellEnd"/>
      <w:r w:rsidRPr="00133D5B">
        <w:rPr>
          <w:rFonts w:ascii="Times New Roman" w:hAnsi="Times New Roman" w:cs="Times New Roman"/>
        </w:rPr>
        <w:t xml:space="preserve">“, adresu </w:t>
      </w:r>
      <w:hyperlink r:id="rId11" w:history="1">
        <w:r w:rsidRPr="00133D5B">
          <w:rPr>
            <w:rFonts w:ascii="Times New Roman" w:eastAsia="Calibri" w:hAnsi="Times New Roman" w:cs="Times New Roman"/>
          </w:rPr>
          <w:t>https://ec.europa.eu/tools/ecertis/</w:t>
        </w:r>
      </w:hyperlink>
      <w:r w:rsidRPr="00133D5B">
        <w:rPr>
          <w:rFonts w:ascii="Times New Roman" w:hAnsi="Times New Roman" w:cs="Times New Roman"/>
        </w:rPr>
        <w:t xml:space="preserve">. </w:t>
      </w:r>
    </w:p>
    <w:p w14:paraId="75056B09" w14:textId="77777777" w:rsidR="00133D5B" w:rsidRPr="00133D5B" w:rsidRDefault="00133D5B" w:rsidP="00133D5B">
      <w:pPr>
        <w:tabs>
          <w:tab w:val="left" w:pos="270"/>
        </w:tabs>
        <w:spacing w:before="120" w:after="120" w:line="240" w:lineRule="auto"/>
        <w:jc w:val="both"/>
        <w:rPr>
          <w:rFonts w:ascii="Times New Roman" w:hAnsi="Times New Roman" w:cs="Times New Roman"/>
        </w:rPr>
      </w:pPr>
      <w:r w:rsidRPr="00133D5B">
        <w:rPr>
          <w:rFonts w:ascii="Times New Roman" w:hAnsi="Times New Roman" w:cs="Times New Roman"/>
        </w:rPr>
        <w:t>6.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BE83AA4"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1EA7E1"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priesaikos deklaracija;</w:t>
      </w:r>
    </w:p>
    <w:p w14:paraId="7E1B37C7"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28836F" w14:textId="77777777" w:rsidR="0099374D" w:rsidRDefault="0099374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589939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4982D31"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71117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FE737A8"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BDE5682"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544D0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ACB332C"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7F6B25DD"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377E394"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E6437D" w:rsidRPr="00E6437D" w14:paraId="4505B05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20F50" w14:textId="77777777" w:rsidR="00E6437D" w:rsidRPr="00E6437D" w:rsidRDefault="00E6437D" w:rsidP="00BF6FC2">
            <w:pPr>
              <w:spacing w:after="0" w:line="240" w:lineRule="auto"/>
              <w:ind w:left="32"/>
              <w:jc w:val="center"/>
              <w:rPr>
                <w:rFonts w:ascii="Times New Roman" w:hAnsi="Times New Roman" w:cs="Times New Roman"/>
                <w:b/>
                <w:bCs/>
                <w:sz w:val="20"/>
                <w:szCs w:val="20"/>
              </w:rPr>
            </w:pPr>
            <w:r w:rsidRPr="00E6437D">
              <w:rPr>
                <w:rFonts w:ascii="Times New Roman" w:hAnsi="Times New Roman" w:cs="Times New Roman"/>
                <w:b/>
                <w:bCs/>
                <w:sz w:val="20"/>
                <w:szCs w:val="20"/>
              </w:rPr>
              <w:lastRenderedPageBreak/>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21EBE" w14:textId="77777777" w:rsidR="00E6437D" w:rsidRPr="00E6437D" w:rsidRDefault="00E6437D" w:rsidP="00BF6FC2">
            <w:pPr>
              <w:spacing w:after="0" w:line="240" w:lineRule="auto"/>
              <w:jc w:val="center"/>
              <w:rPr>
                <w:rFonts w:ascii="Times New Roman" w:hAnsi="Times New Roman" w:cs="Times New Roman"/>
                <w:bCs/>
                <w:sz w:val="20"/>
                <w:szCs w:val="20"/>
                <w:lang w:eastAsia="en-US"/>
              </w:rPr>
            </w:pPr>
            <w:r w:rsidRPr="00E6437D">
              <w:rPr>
                <w:rFonts w:ascii="Times New Roman" w:hAnsi="Times New Roman" w:cs="Times New Roman"/>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23F15" w14:textId="77777777" w:rsidR="00E6437D" w:rsidRPr="00E6437D" w:rsidRDefault="00E6437D" w:rsidP="00BF6FC2">
            <w:pPr>
              <w:spacing w:after="0" w:line="240" w:lineRule="auto"/>
              <w:jc w:val="center"/>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FADD39" w14:textId="77777777" w:rsidR="00E6437D" w:rsidRPr="00E6437D" w:rsidRDefault="00E6437D" w:rsidP="00BF6FC2">
            <w:pPr>
              <w:spacing w:after="0" w:line="240" w:lineRule="auto"/>
              <w:jc w:val="center"/>
              <w:rPr>
                <w:rFonts w:ascii="Times New Roman" w:hAnsi="Times New Roman" w:cs="Times New Roman"/>
                <w:bCs/>
                <w:iCs/>
                <w:sz w:val="20"/>
                <w:szCs w:val="20"/>
                <w:lang w:eastAsia="en-US"/>
              </w:rPr>
            </w:pPr>
            <w:r w:rsidRPr="00E6437D">
              <w:rPr>
                <w:rFonts w:ascii="Times New Roman" w:hAnsi="Times New Roman" w:cs="Times New Roman"/>
                <w:b/>
                <w:sz w:val="20"/>
                <w:szCs w:val="20"/>
              </w:rPr>
              <w:t>Pašalinimo pagrindų nebuvimą įrodantys dokumentai</w:t>
            </w:r>
          </w:p>
        </w:tc>
      </w:tr>
      <w:tr w:rsidR="00E6437D" w:rsidRPr="00E6437D" w14:paraId="3AE01036"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A00C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B79C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Tiekėjas arba jo atsakingas asmuo, nurodytas VPĮ 46 straipsnio 2 dalies 2 punkte, nuteistas už šią nusikalstamą veiką:</w:t>
            </w:r>
          </w:p>
          <w:p w14:paraId="334A96D7"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dalyvavimą nusikalstamame susivienijime, jo organizavimą ar vadovavimą jam;</w:t>
            </w:r>
          </w:p>
          <w:p w14:paraId="4F8972A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kyšininkavimą, prekybą poveikiu, papirkimą;</w:t>
            </w:r>
          </w:p>
          <w:p w14:paraId="67001B2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1E80A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4) nusikalstamą bankrotą;</w:t>
            </w:r>
          </w:p>
          <w:p w14:paraId="4F399C0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5) teroristinį ir su teroristine veikla susijusį nusikaltimą;</w:t>
            </w:r>
          </w:p>
          <w:p w14:paraId="70243FFD"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6) nusikalstamu būdu gauto turto legalizavimą;</w:t>
            </w:r>
          </w:p>
          <w:p w14:paraId="39B7BFA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7) prekybą žmonėmis, vaiko pirkimą arba pardavimą;</w:t>
            </w:r>
          </w:p>
          <w:p w14:paraId="593F3A8F"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B66D31"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1687EA9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arba jo atsakingas asmuo nuteistas už aukščiau nurodytą nusikalstamą veiką, kai dėl:</w:t>
            </w:r>
          </w:p>
          <w:p w14:paraId="773E5027"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C95F11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 xml:space="preserve">2) tiekėjo, kuris yra juridinis asmuo, kita organizacija ar jos </w:t>
            </w:r>
            <w:r w:rsidRPr="00E6437D">
              <w:rPr>
                <w:rFonts w:ascii="Times New Roman" w:hAnsi="Times New Roman" w:cs="Times New Roman"/>
                <w:b/>
                <w:bCs/>
                <w:sz w:val="20"/>
                <w:szCs w:val="20"/>
                <w:lang w:eastAsia="en-US"/>
              </w:rPr>
              <w:t>struktūrinis</w:t>
            </w:r>
            <w:r w:rsidRPr="00E6437D">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DC74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per pastaruosius 5 metus buvo priimtas ir </w:t>
            </w:r>
            <w:r w:rsidRPr="00E6437D">
              <w:rPr>
                <w:rFonts w:ascii="Times New Roman" w:hAnsi="Times New Roman" w:cs="Times New Roman"/>
                <w:bCs/>
                <w:sz w:val="20"/>
                <w:szCs w:val="20"/>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1FDA7"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lastRenderedPageBreak/>
              <w:t>VPĮ 46 straipsnio 1 dalis</w:t>
            </w:r>
          </w:p>
          <w:p w14:paraId="39CCBEDE"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7EC3244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A1-A6 punktai</w:t>
            </w:r>
          </w:p>
          <w:p w14:paraId="1F53017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E6C3E6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3894E"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1D7478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5885349F"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F5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C11CD"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3B618"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t>VPĮ 46 straipsnio 2¹ dalis</w:t>
            </w:r>
          </w:p>
          <w:p w14:paraId="531DA1A4"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p>
          <w:p w14:paraId="32CEF22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EF3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Iš Lietuvoje įsteigtų subjektų įrodančių dokumentų nereikalaujama. Užtenka pateikto EBVPD.</w:t>
            </w:r>
          </w:p>
        </w:tc>
      </w:tr>
      <w:tr w:rsidR="00E6437D" w:rsidRPr="00E6437D" w14:paraId="7A9F3660"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40AC94"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bookmarkStart w:id="1" w:name="_Hlk90887843"/>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9641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BF0796C"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536F2C9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nuteistas už aukščiau nurodytą nusikalstamą veiką, kai dėl:</w:t>
            </w:r>
          </w:p>
          <w:p w14:paraId="6B0F0043"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89EEE5"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2)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B9E9809"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Tačiau ši nuostata netaikoma, jeigu:</w:t>
            </w:r>
          </w:p>
          <w:p w14:paraId="0E3B911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E3A416E"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įsiskolinimo suma neviršija 50 Eur (penkiasdešimt eurų);</w:t>
            </w:r>
          </w:p>
          <w:p w14:paraId="3BECC82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E6437D">
              <w:rPr>
                <w:rFonts w:ascii="Times New Roman" w:hAnsi="Times New Roman" w:cs="Times New Roman"/>
                <w:bCs/>
                <w:sz w:val="20"/>
                <w:szCs w:val="20"/>
                <w:lang w:eastAsia="en-US"/>
              </w:rPr>
              <w:lastRenderedPageBreak/>
              <w:t>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7DDBC"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lastRenderedPageBreak/>
              <w:t>VPĮ 46 straipsnio 3 dalis</w:t>
            </w:r>
          </w:p>
          <w:p w14:paraId="5F922D0B" w14:textId="77777777" w:rsidR="00E6437D" w:rsidRPr="00E6437D" w:rsidRDefault="00E6437D" w:rsidP="00BF6FC2">
            <w:pPr>
              <w:spacing w:after="0" w:line="240" w:lineRule="auto"/>
              <w:jc w:val="both"/>
              <w:rPr>
                <w:rFonts w:ascii="Times New Roman" w:eastAsia="Arial" w:hAnsi="Times New Roman" w:cs="Times New Roman"/>
                <w:sz w:val="20"/>
                <w:szCs w:val="20"/>
              </w:rPr>
            </w:pPr>
          </w:p>
          <w:p w14:paraId="05D6DE3C"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Arial" w:hAnsi="Times New Roman" w:cs="Times New Roman"/>
                <w:sz w:val="20"/>
                <w:szCs w:val="20"/>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8521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3129307" w14:textId="77777777" w:rsidR="00E6437D" w:rsidRPr="00E6437D" w:rsidRDefault="00E6437D" w:rsidP="00BF6FC2">
            <w:pPr>
              <w:spacing w:after="0" w:line="240" w:lineRule="auto"/>
              <w:jc w:val="both"/>
              <w:rPr>
                <w:rFonts w:ascii="Times New Roman" w:hAnsi="Times New Roman" w:cs="Times New Roman"/>
                <w:b/>
                <w:bCs/>
                <w:sz w:val="20"/>
                <w:szCs w:val="20"/>
              </w:rPr>
            </w:pPr>
          </w:p>
        </w:tc>
      </w:tr>
      <w:bookmarkEnd w:id="1"/>
      <w:tr w:rsidR="00E6437D" w:rsidRPr="00E6437D" w14:paraId="440BE0DC"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601F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B6C364"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29890"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1 punktas</w:t>
            </w:r>
          </w:p>
          <w:p w14:paraId="2D539FDC"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7C2882B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0DAE"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3B8A168"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D14DA6A"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2C83F33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E3549"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EF170"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A5106D7"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045F1"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2 punktas</w:t>
            </w:r>
          </w:p>
          <w:p w14:paraId="5107EE3D"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84B832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29B8C"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D462ECA"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87DC890"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68E9D5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7241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0FB72"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23DF"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3 punktas</w:t>
            </w:r>
          </w:p>
          <w:p w14:paraId="0CAC0B9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F4550C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C13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8F9F2"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61D9AB54"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B60AC5B"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7EF8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A3F3"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BB7962A"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08B0E3"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6AFF5"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4 punktas</w:t>
            </w:r>
          </w:p>
          <w:p w14:paraId="01492C64"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F389865"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C15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B510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39F718D"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6D3EE10" w14:textId="77777777" w:rsidR="00E6437D" w:rsidRPr="00E6437D" w:rsidRDefault="00E6437D" w:rsidP="00BF6FC2">
            <w:pPr>
              <w:spacing w:after="0" w:line="240" w:lineRule="auto"/>
              <w:jc w:val="both"/>
              <w:rPr>
                <w:rFonts w:ascii="Times New Roman" w:hAnsi="Times New Roman" w:cs="Times New Roman"/>
                <w:sz w:val="20"/>
                <w:szCs w:val="20"/>
              </w:rPr>
            </w:pPr>
            <w:hyperlink r:id="rId12" w:history="1">
              <w:r w:rsidRPr="00E6437D">
                <w:rPr>
                  <w:rFonts w:ascii="Times New Roman" w:hAnsi="Times New Roman" w:cs="Times New Roman"/>
                  <w:sz w:val="20"/>
                  <w:szCs w:val="20"/>
                </w:rPr>
                <w:t>https://vpt.lrv.lt/lt/nuorodos/kiti-duomenys/powerbi/melaginga-informacija-pateikusiu-tiekeju-sarasas-3/</w:t>
              </w:r>
            </w:hyperlink>
          </w:p>
        </w:tc>
      </w:tr>
      <w:tr w:rsidR="00E6437D" w:rsidRPr="00E6437D" w14:paraId="2D33D0AE"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1296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5D2DB3"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F2676"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5 punktas</w:t>
            </w:r>
          </w:p>
          <w:p w14:paraId="1A634F3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EE2BC5B"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C15 punktas</w:t>
            </w:r>
          </w:p>
          <w:p w14:paraId="0B60E4ED"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1F3B00F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FAA7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95A6DD1"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6E45B87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9705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B68362"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DB03AC"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8926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6 punktas</w:t>
            </w:r>
          </w:p>
          <w:p w14:paraId="33849C95"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0177D7F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C14 punktas</w:t>
            </w:r>
          </w:p>
          <w:p w14:paraId="6DA43441"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F759D8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9D38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55A3FF49"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F858471" w14:textId="77777777" w:rsidR="00E6437D" w:rsidRPr="00E6437D" w:rsidRDefault="00E6437D" w:rsidP="00BF6FC2">
            <w:pPr>
              <w:spacing w:after="0" w:line="240" w:lineRule="auto"/>
              <w:jc w:val="both"/>
              <w:rPr>
                <w:rFonts w:ascii="Times New Roman" w:hAnsi="Times New Roman" w:cs="Times New Roman"/>
                <w:sz w:val="20"/>
                <w:szCs w:val="20"/>
              </w:rPr>
            </w:pPr>
            <w:hyperlink r:id="rId13" w:history="1">
              <w:r w:rsidRPr="00E6437D">
                <w:rPr>
                  <w:rFonts w:ascii="Times New Roman" w:hAnsi="Times New Roman" w:cs="Times New Roman"/>
                  <w:sz w:val="20"/>
                  <w:szCs w:val="20"/>
                </w:rPr>
                <w:t>https://vpt.lrv.lt/lt/nuorodos/kiti-duomenys/powerbi/nepatikimi-tiekejai-1/</w:t>
              </w:r>
            </w:hyperlink>
          </w:p>
          <w:p w14:paraId="10368C44" w14:textId="77777777" w:rsidR="00E6437D" w:rsidRPr="00E6437D" w:rsidRDefault="00E6437D" w:rsidP="00BF6FC2">
            <w:pPr>
              <w:spacing w:after="0" w:line="240" w:lineRule="auto"/>
              <w:jc w:val="both"/>
              <w:rPr>
                <w:rFonts w:ascii="Times New Roman" w:hAnsi="Times New Roman" w:cs="Times New Roman"/>
                <w:sz w:val="20"/>
                <w:szCs w:val="20"/>
              </w:rPr>
            </w:pPr>
            <w:hyperlink r:id="rId14" w:history="1">
              <w:r w:rsidRPr="00E6437D">
                <w:rPr>
                  <w:rFonts w:ascii="Times New Roman" w:hAnsi="Times New Roman" w:cs="Times New Roman"/>
                  <w:sz w:val="20"/>
                  <w:szCs w:val="20"/>
                </w:rPr>
                <w:t>https://vpt.lrv.lt/lt/pasalinimo-pagrindai-1/nepatikimu-koncesininku-sarasas-1/nepatikimu-koncesininku-sarasas/</w:t>
              </w:r>
            </w:hyperlink>
          </w:p>
          <w:p w14:paraId="17AFBC6F" w14:textId="77777777" w:rsidR="00E6437D" w:rsidRPr="00E6437D" w:rsidRDefault="00E6437D" w:rsidP="00BF6FC2">
            <w:pPr>
              <w:spacing w:after="0" w:line="240" w:lineRule="auto"/>
              <w:jc w:val="both"/>
              <w:rPr>
                <w:rFonts w:ascii="Times New Roman" w:hAnsi="Times New Roman" w:cs="Times New Roman"/>
                <w:bCs/>
                <w:sz w:val="20"/>
                <w:szCs w:val="20"/>
              </w:rPr>
            </w:pPr>
          </w:p>
          <w:p w14:paraId="4BDCBCD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116EB908"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2425D"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p w14:paraId="4E78A5F4" w14:textId="77777777" w:rsidR="00E6437D" w:rsidRPr="00E6437D" w:rsidRDefault="00E6437D" w:rsidP="00BF6FC2">
            <w:p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35604"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 kai jis</w:t>
            </w:r>
            <w:bookmarkStart w:id="2" w:name="part_030e6c6c64ba4f96a23474e439d1b80c"/>
            <w:bookmarkEnd w:id="2"/>
            <w:r w:rsidRPr="00E6437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A8778CD" w14:textId="77777777" w:rsidR="00E6437D" w:rsidRPr="00E6437D" w:rsidRDefault="00E6437D" w:rsidP="00BF6FC2">
            <w:pPr>
              <w:spacing w:after="0" w:line="240" w:lineRule="auto"/>
              <w:jc w:val="both"/>
              <w:rPr>
                <w:rFonts w:ascii="Times New Roman" w:hAnsi="Times New Roman" w:cs="Times New Roman"/>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1FD6E"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a papunktis</w:t>
            </w:r>
          </w:p>
          <w:p w14:paraId="4AD43E33"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B63112E"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6E5B5"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lang w:eastAsia="en-US"/>
              </w:rPr>
              <w:t xml:space="preserve">Iš Lietuvoje įsteigtų subjektų įrodančių dokumentų nereikalaujama. Užtenka pateikto EBVPD. </w:t>
            </w: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5" w:history="1">
              <w:r w:rsidRPr="00E6437D">
                <w:rPr>
                  <w:rFonts w:ascii="Times New Roman" w:hAnsi="Times New Roman" w:cs="Times New Roman"/>
                  <w:sz w:val="20"/>
                  <w:szCs w:val="20"/>
                  <w:u w:val="single"/>
                </w:rPr>
                <w:t>https://www.registrucentras.lt/jar/p/index.php</w:t>
              </w:r>
            </w:hyperlink>
          </w:p>
          <w:p w14:paraId="61F71BF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paskelbtą informaciją, taip pat į šiame informaciniame pranešime pateiktą informaciją:</w:t>
            </w:r>
          </w:p>
          <w:p w14:paraId="5FF9541C" w14:textId="77777777" w:rsidR="00E6437D" w:rsidRPr="00E6437D" w:rsidRDefault="00E6437D" w:rsidP="00BF6FC2">
            <w:pPr>
              <w:spacing w:after="0" w:line="240" w:lineRule="auto"/>
              <w:jc w:val="both"/>
              <w:rPr>
                <w:rFonts w:ascii="Times New Roman" w:hAnsi="Times New Roman" w:cs="Times New Roman"/>
                <w:sz w:val="20"/>
                <w:szCs w:val="20"/>
              </w:rPr>
            </w:pPr>
            <w:hyperlink r:id="rId16" w:history="1">
              <w:r w:rsidRPr="00E6437D">
                <w:rPr>
                  <w:rFonts w:ascii="Times New Roman" w:hAnsi="Times New Roman" w:cs="Times New Roman"/>
                  <w:sz w:val="20"/>
                  <w:szCs w:val="20"/>
                </w:rPr>
                <w:t>https://vpt.lrv.lt/lt/naujienos-3/finansiniu-ataskaitu-nepateikimas-gali-tapti-kliutimi-dalyvauti-viesuosiuose-pirkimuose/</w:t>
              </w:r>
            </w:hyperlink>
          </w:p>
          <w:p w14:paraId="7B1C8D89" w14:textId="77777777" w:rsidR="00E6437D" w:rsidRPr="00E6437D" w:rsidRDefault="00E6437D" w:rsidP="00BF6FC2">
            <w:pPr>
              <w:spacing w:after="0" w:line="240" w:lineRule="auto"/>
              <w:jc w:val="both"/>
              <w:rPr>
                <w:rFonts w:ascii="Times New Roman" w:hAnsi="Times New Roman" w:cs="Times New Roman"/>
                <w:b/>
                <w:bCs/>
                <w:iCs/>
                <w:sz w:val="20"/>
                <w:szCs w:val="20"/>
              </w:rPr>
            </w:pPr>
          </w:p>
        </w:tc>
      </w:tr>
      <w:tr w:rsidR="00E6437D" w:rsidRPr="00E6437D" w14:paraId="539AE6F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D2FE9"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3ECD6"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yra padaręs rimtą profesinį pažeidimą, dėl kurio perkantysis subjektas abejoja tiekėjo sąžiningumu, </w:t>
            </w:r>
            <w:r w:rsidRPr="00E6437D">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6437D">
              <w:rPr>
                <w:rFonts w:ascii="Times New Roman" w:eastAsia="Times New Roman" w:hAnsi="Times New Roman" w:cs="Times New Roman"/>
                <w:sz w:val="20"/>
                <w:szCs w:val="20"/>
                <w:vertAlign w:val="superscript"/>
              </w:rPr>
              <w:t>1</w:t>
            </w:r>
            <w:r w:rsidRPr="00E6437D">
              <w:rPr>
                <w:rFonts w:ascii="Times New Roman" w:eastAsia="Times New Roman" w:hAnsi="Times New Roman" w:cs="Times New Roman"/>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1BCDB"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b papunktis</w:t>
            </w:r>
          </w:p>
          <w:p w14:paraId="23B72C26"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5257AC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32CDB"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B3CB93B"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7">
              <w:r w:rsidRPr="00E6437D">
                <w:rPr>
                  <w:rFonts w:ascii="Times New Roman" w:hAnsi="Times New Roman" w:cs="Times New Roman"/>
                  <w:sz w:val="20"/>
                  <w:szCs w:val="20"/>
                  <w:u w:val="single"/>
                </w:rPr>
                <w:t>https://www.vmi.lt/evmi/mokesciu-moketoju-informacija</w:t>
              </w:r>
            </w:hyperlink>
            <w:r w:rsidRPr="00E6437D">
              <w:rPr>
                <w:rFonts w:ascii="Times New Roman" w:hAnsi="Times New Roman" w:cs="Times New Roman"/>
                <w:sz w:val="20"/>
                <w:szCs w:val="20"/>
              </w:rPr>
              <w:t xml:space="preserve"> skelbiamą informaciją.</w:t>
            </w:r>
          </w:p>
        </w:tc>
      </w:tr>
      <w:tr w:rsidR="00E6437D" w:rsidRPr="00E6437D" w14:paraId="652C55A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ABBEF"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8C0D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w:t>
            </w:r>
            <w:r w:rsidRPr="00E6437D">
              <w:rPr>
                <w:rFonts w:ascii="Times New Roman" w:eastAsia="Times New Roman" w:hAnsi="Times New Roman" w:cs="Times New Roman"/>
                <w:sz w:val="20"/>
                <w:szCs w:val="20"/>
              </w:rPr>
              <w:t xml:space="preserve"> kai jis </w:t>
            </w:r>
            <w:r w:rsidRPr="00E6437D">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3CF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c papunktis</w:t>
            </w:r>
          </w:p>
          <w:p w14:paraId="6BDDC9E8"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697B9C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DC6F3"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0C864E11" w14:textId="77777777" w:rsidR="00E6437D" w:rsidRPr="00E6437D" w:rsidRDefault="00E6437D" w:rsidP="00BF6FC2">
            <w:pPr>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76DAA56" w14:textId="77777777" w:rsidR="00E6437D" w:rsidRPr="00E6437D" w:rsidRDefault="00E6437D" w:rsidP="00BF6FC2">
            <w:pPr>
              <w:rPr>
                <w:rFonts w:ascii="Times New Roman" w:hAnsi="Times New Roman" w:cs="Times New Roman"/>
                <w:bCs/>
                <w:iCs/>
                <w:sz w:val="20"/>
                <w:szCs w:val="20"/>
                <w:lang w:eastAsia="en-US"/>
              </w:rPr>
            </w:pPr>
            <w:hyperlink r:id="rId18" w:history="1">
              <w:r w:rsidRPr="00E6437D">
                <w:rPr>
                  <w:rFonts w:ascii="Times New Roman" w:hAnsi="Times New Roman" w:cs="Times New Roman"/>
                  <w:sz w:val="20"/>
                  <w:szCs w:val="20"/>
                  <w:u w:val="single"/>
                </w:rPr>
                <w:t>https://kt.gov.lt/lt/atviri-duomenys/diskvalifikavimas-is-viesuju-pirkimu</w:t>
              </w:r>
            </w:hyperlink>
            <w:r w:rsidRPr="00E6437D">
              <w:rPr>
                <w:rFonts w:ascii="Times New Roman" w:hAnsi="Times New Roman" w:cs="Times New Roman"/>
                <w:sz w:val="20"/>
                <w:szCs w:val="20"/>
              </w:rPr>
              <w:t xml:space="preserve"> skelbiamą informaciją. </w:t>
            </w:r>
          </w:p>
        </w:tc>
      </w:tr>
    </w:tbl>
    <w:p w14:paraId="4C3C3B91" w14:textId="77777777" w:rsidR="00E6437D" w:rsidRPr="0099374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sectPr w:rsidR="00E6437D" w:rsidRPr="0099374D" w:rsidSect="0099374D">
      <w:footerReference w:type="first" r:id="rId19"/>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28AB0" w14:textId="77777777" w:rsidR="003C0C78" w:rsidRDefault="003C0C78" w:rsidP="00D05666">
      <w:r>
        <w:separator/>
      </w:r>
    </w:p>
  </w:endnote>
  <w:endnote w:type="continuationSeparator" w:id="0">
    <w:p w14:paraId="17589A23" w14:textId="77777777" w:rsidR="003C0C78" w:rsidRDefault="003C0C78" w:rsidP="00D05666">
      <w:r>
        <w:continuationSeparator/>
      </w:r>
    </w:p>
  </w:endnote>
  <w:endnote w:type="continuationNotice" w:id="1">
    <w:p w14:paraId="40DEA56B" w14:textId="77777777" w:rsidR="003C0C78" w:rsidRDefault="003C0C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55470" w14:textId="77777777" w:rsidR="003C0C78" w:rsidRDefault="003C0C78" w:rsidP="00D05666">
      <w:r>
        <w:separator/>
      </w:r>
    </w:p>
  </w:footnote>
  <w:footnote w:type="continuationSeparator" w:id="0">
    <w:p w14:paraId="6716EC3F" w14:textId="77777777" w:rsidR="003C0C78" w:rsidRDefault="003C0C78" w:rsidP="00D05666">
      <w:r>
        <w:continuationSeparator/>
      </w:r>
    </w:p>
  </w:footnote>
  <w:footnote w:type="continuationNotice" w:id="1">
    <w:p w14:paraId="33397694" w14:textId="77777777" w:rsidR="003C0C78" w:rsidRDefault="003C0C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0"/>
  </w:num>
  <w:num w:numId="4" w16cid:durableId="1484615006">
    <w:abstractNumId w:val="34"/>
  </w:num>
  <w:num w:numId="5" w16cid:durableId="607934237">
    <w:abstractNumId w:val="26"/>
  </w:num>
  <w:num w:numId="6" w16cid:durableId="408162091">
    <w:abstractNumId w:val="44"/>
  </w:num>
  <w:num w:numId="7" w16cid:durableId="12269543">
    <w:abstractNumId w:val="42"/>
  </w:num>
  <w:num w:numId="8" w16cid:durableId="749809940">
    <w:abstractNumId w:val="1"/>
  </w:num>
  <w:num w:numId="9" w16cid:durableId="412043720">
    <w:abstractNumId w:val="43"/>
  </w:num>
  <w:num w:numId="10" w16cid:durableId="1996449446">
    <w:abstractNumId w:val="39"/>
  </w:num>
  <w:num w:numId="11" w16cid:durableId="1482305889">
    <w:abstractNumId w:val="33"/>
  </w:num>
  <w:num w:numId="12" w16cid:durableId="32313854">
    <w:abstractNumId w:val="16"/>
  </w:num>
  <w:num w:numId="13" w16cid:durableId="1318921492">
    <w:abstractNumId w:val="23"/>
  </w:num>
  <w:num w:numId="14" w16cid:durableId="1864435576">
    <w:abstractNumId w:val="36"/>
  </w:num>
  <w:num w:numId="15" w16cid:durableId="1941065713">
    <w:abstractNumId w:val="4"/>
  </w:num>
  <w:num w:numId="16" w16cid:durableId="19859238">
    <w:abstractNumId w:val="6"/>
  </w:num>
  <w:num w:numId="17" w16cid:durableId="1297491117">
    <w:abstractNumId w:val="20"/>
  </w:num>
  <w:num w:numId="18" w16cid:durableId="238905325">
    <w:abstractNumId w:val="45"/>
  </w:num>
  <w:num w:numId="19" w16cid:durableId="953751353">
    <w:abstractNumId w:val="2"/>
  </w:num>
  <w:num w:numId="20" w16cid:durableId="986283170">
    <w:abstractNumId w:val="11"/>
  </w:num>
  <w:num w:numId="21" w16cid:durableId="1120294713">
    <w:abstractNumId w:val="29"/>
  </w:num>
  <w:num w:numId="22" w16cid:durableId="2081949600">
    <w:abstractNumId w:val="10"/>
  </w:num>
  <w:num w:numId="23" w16cid:durableId="1596399123">
    <w:abstractNumId w:val="32"/>
  </w:num>
  <w:num w:numId="24" w16cid:durableId="2080666049">
    <w:abstractNumId w:val="35"/>
  </w:num>
  <w:num w:numId="25" w16cid:durableId="1479376299">
    <w:abstractNumId w:val="22"/>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8"/>
  </w:num>
  <w:num w:numId="31" w16cid:durableId="270822457">
    <w:abstractNumId w:val="25"/>
  </w:num>
  <w:num w:numId="32" w16cid:durableId="163787755">
    <w:abstractNumId w:val="31"/>
  </w:num>
  <w:num w:numId="33" w16cid:durableId="1472792242">
    <w:abstractNumId w:val="8"/>
  </w:num>
  <w:num w:numId="34" w16cid:durableId="1005060750">
    <w:abstractNumId w:val="41"/>
  </w:num>
  <w:num w:numId="35" w16cid:durableId="1220242765">
    <w:abstractNumId w:val="27"/>
  </w:num>
  <w:num w:numId="36" w16cid:durableId="1093862047">
    <w:abstractNumId w:val="38"/>
  </w:num>
  <w:num w:numId="37" w16cid:durableId="1720283403">
    <w:abstractNumId w:val="18"/>
  </w:num>
  <w:num w:numId="38" w16cid:durableId="1173495688">
    <w:abstractNumId w:val="19"/>
  </w:num>
  <w:num w:numId="39" w16cid:durableId="1594627276">
    <w:abstractNumId w:val="40"/>
  </w:num>
  <w:num w:numId="40" w16cid:durableId="1362124033">
    <w:abstractNumId w:val="9"/>
  </w:num>
  <w:num w:numId="41" w16cid:durableId="2064985283">
    <w:abstractNumId w:val="24"/>
  </w:num>
  <w:num w:numId="42" w16cid:durableId="1927037868">
    <w:abstractNumId w:val="0"/>
  </w:num>
  <w:num w:numId="43" w16cid:durableId="377514912">
    <w:abstractNumId w:val="14"/>
  </w:num>
  <w:num w:numId="44" w16cid:durableId="1640304181">
    <w:abstractNumId w:val="17"/>
  </w:num>
  <w:num w:numId="45" w16cid:durableId="1884630571">
    <w:abstractNumId w:val="21"/>
  </w:num>
  <w:num w:numId="46" w16cid:durableId="178985826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BC8"/>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0C78"/>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5D95"/>
    <w:rsid w:val="0067649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05B"/>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6F9E"/>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0B5"/>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BA6"/>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D8"/>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2611</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2025-11-12T12:01:00Z</dcterms:created>
  <dcterms:modified xsi:type="dcterms:W3CDTF">2025-11-17T08:31:00Z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